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BCF" w:rsidRDefault="004A2BCF" w:rsidP="007B2F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7B2F4C" w:rsidRPr="001F037A" w:rsidRDefault="004A2BCF" w:rsidP="007B2F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ТГ « Традиційні та інноваційні освітні технології в процесі викладання предмету</w:t>
      </w:r>
      <w:r w:rsidR="00362E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« Технології»</w:t>
      </w:r>
      <w:r w:rsidR="001F03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.</w:t>
      </w:r>
    </w:p>
    <w:p w:rsidR="007B2F4C" w:rsidRPr="001F037A" w:rsidRDefault="007B2F4C" w:rsidP="004A2BC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7B2F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Технології навчання у сучасній школі</w:t>
      </w:r>
      <w:r w:rsidR="004A2B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 xml:space="preserve">                                                                                                  </w:t>
      </w:r>
      <w:r w:rsidRPr="007B2F4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Технологія навчання — це шлях освоєння конкретного навчального матеріалу в межах предмета, теми, питання. У сучасній українській школі використовують як традиційні технології навчання (пояснювально-ілюстративна, проблемна, програмована, диференційована та ін.), так і нові технології навчання (особистісно-орієнтована, групова, розвивальна, технологія формування творчої особистості, технологія навчання як дослідження, модульно-рейтингова, нові інформаційні технології).</w:t>
      </w:r>
    </w:p>
    <w:p w:rsidR="007B2F4C" w:rsidRPr="007B2F4C" w:rsidRDefault="007B2F4C" w:rsidP="007B2F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B2F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Традиційні технології навчання</w:t>
      </w:r>
      <w:r w:rsidR="004A2BC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                                                                                                                         </w:t>
      </w:r>
      <w:r w:rsidRPr="007B2F4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 різні епохи формувалися певні погляди на завдання і характер навчання, що визначали специфічний для кожного суспільства, конкретних умов його життя навчальний процес, тенденції у теорії та практиці навчання. Від догматичної технології навчання, яка сформувалася у середні віки, подальший розвиток виробництва і суспільний прогрес зумовили перехід до пояснювального навчання та інших, більш ефективних технологій.</w:t>
      </w:r>
    </w:p>
    <w:p w:rsidR="007B2F4C" w:rsidRPr="007B2F4C" w:rsidRDefault="007B2F4C" w:rsidP="007B2F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B2F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Проблемне навчання.</w:t>
      </w:r>
      <w:r w:rsidR="004A2BC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                                                                                                                                </w:t>
      </w:r>
      <w:r w:rsidRPr="007B2F4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Проблемне навчання є одним із видів розвиваючого навчання, істотною рисою якого є здатність формувати творче мислення особистості та прищеплювати навички наукового пошуку.</w:t>
      </w:r>
      <w:r w:rsidR="004A2BC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                                </w:t>
      </w:r>
      <w:r w:rsidRPr="007B2F4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Проблема (гр. </w:t>
      </w:r>
      <w:proofErr w:type="spellStart"/>
      <w:r w:rsidRPr="007B2F4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problema</w:t>
      </w:r>
      <w:proofErr w:type="spellEnd"/>
      <w:r w:rsidRPr="007B2F4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— задача, утруднення) — складне теоретичне або практичне завдання, що потребує вивчення, дослідження й вирішення.</w:t>
      </w:r>
    </w:p>
    <w:p w:rsidR="007B2F4C" w:rsidRPr="007B2F4C" w:rsidRDefault="007B2F4C" w:rsidP="007B2F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B2F4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Проблемне навчання передбачає послідовні й цілеспрямовані пізнавальні завдання, які учні виконують під керівництвом учителя , активно засвоюючи нові знання. Однак використання теоретичних та експериментальних завдань ще не робить навчання проблемним. Усе залежить від того, чи зможе вчитель надати їм проблемного характеру і поєднувати проблемний підхід з іншими методичними прийомами. Завдання стає пізнавальною проблемою, якщо воно потребує роздумів, викликає пізнавальний інтерес, спирається на попередній досвід і знання за принципом апперцепції — залежності сприймання від попереднього досвіду, знань, інтересів, потреб людини, включення нових відомостей до існуючої системи знань і уявлень.</w:t>
      </w:r>
    </w:p>
    <w:p w:rsidR="007B2F4C" w:rsidRPr="004A2BCF" w:rsidRDefault="007B2F4C" w:rsidP="007B2F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B2F4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Важливим компонентом проблемного навчання є проблемна ситуація — ситуація, для вирішення якої учень або колектив мають знайти й застосувати нові для себе знання чи способи дій.</w:t>
      </w:r>
      <w:r w:rsidR="004A2BC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                            </w:t>
      </w:r>
      <w:r w:rsidRPr="007B2F4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Проблемні ситуації створюють різними шляхами: — зіткненням учнів із явищами, фактами, які потребують теоретичного ;</w:t>
      </w:r>
      <w:r w:rsidR="004A2BC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                                                                                                                                        </w:t>
      </w:r>
      <w:r w:rsidRPr="007B2F4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- використанням навчальних і життєвих ситуацій </w:t>
      </w:r>
      <w:r w:rsidRPr="004A2BC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  <w:r w:rsidR="004A2BC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                                                                                                  </w:t>
      </w:r>
      <w:r w:rsidRPr="007B2F4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 постановкою дослідницьких завдань (дослідна робота на пришкільній ділянці);</w:t>
      </w:r>
      <w:r w:rsidR="004A2BC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                                                                </w:t>
      </w:r>
      <w:r w:rsidRPr="007B2F4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- спонуканням до аналізу звичних фактів і явищ </w:t>
      </w:r>
      <w:r w:rsidRPr="004A2BC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7B2F4C" w:rsidRPr="007B2F4C" w:rsidRDefault="007B2F4C" w:rsidP="007B2F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B2F4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Процес проблемного навчання охоплює такі етапи: створення проблемної ситуації; аналіз і формулювання проблеми; висунення гіпотези; перевірка найважливіших гіпотез. На практиці існують різні варіанти поєднання цих етапів, які утворюють відповідні види проблемного викладу.</w:t>
      </w:r>
    </w:p>
    <w:p w:rsidR="007B2F4C" w:rsidRPr="007B2F4C" w:rsidRDefault="007B2F4C" w:rsidP="007B2F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B2F4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Один з них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ередбачає, що вчитель </w:t>
      </w:r>
      <w:r w:rsidRPr="007B2F4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створивши проблемну ситуацію, повідомляє готові висновки науки, не розкриваючи способів її вирішення. Це стиму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лює активність учнів </w:t>
      </w:r>
      <w:r w:rsidRPr="007B2F4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Однак така активність не формує навичок вирішення проблеми, оскільки не передбачає самостійної діяльності. Отже, у цьому разі проблемний виклад знань є, по суті, демонструванням еталонів проблемного мислення.</w:t>
      </w:r>
    </w:p>
    <w:p w:rsidR="007B2F4C" w:rsidRPr="007B2F4C" w:rsidRDefault="007B2F4C" w:rsidP="007B2F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B2F4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Наступний вид проблемного викладу полягає в тому, що, створюючи пробле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мну ситуацію, вчитель  дає учням </w:t>
      </w:r>
      <w:r w:rsidRPr="007B2F4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фактичний матеріал для аналізу, порівняння, зіставлення й розкриває логіку вирішення проблеми в історії науки. Він показує, як учені здобували нові знання, сам формулює проблему, вказує напрям пошуку шляхів її вирішення. Такий метод називають частково-пошуковим (евристичним).</w:t>
      </w:r>
    </w:p>
    <w:p w:rsidR="007B2F4C" w:rsidRPr="001F037A" w:rsidRDefault="007B2F4C" w:rsidP="007B2F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B2F4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Ще один вид проблемного викладу передбачає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створення учням, </w:t>
      </w:r>
      <w:r w:rsidRPr="007B2F4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для самостійного формулювання проблеми, пошуку шляхів її вирішення через висунення гіпотез, знаходження варіантів доведення і перевірки їх правильності. Це вимагає дослідницької діяльності, розвиває їх пізнавальну активність та самостійність.</w:t>
      </w:r>
    </w:p>
    <w:p w:rsidR="00552BC5" w:rsidRDefault="004A2BCF" w:rsidP="005A0EA6">
      <w:pPr>
        <w:shd w:val="clear" w:color="auto" w:fill="FFFFFF"/>
        <w:spacing w:before="100" w:beforeAutospacing="1" w:after="100" w:afterAutospacing="1"/>
        <w:rPr>
          <w:rFonts w:ascii="Open Sans" w:eastAsia="Times New Roman" w:hAnsi="Open Sans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178435</wp:posOffset>
            </wp:positionH>
            <wp:positionV relativeFrom="paragraph">
              <wp:posOffset>5170170</wp:posOffset>
            </wp:positionV>
            <wp:extent cx="4342765" cy="4171950"/>
            <wp:effectExtent l="19050" t="0" r="635" b="0"/>
            <wp:wrapTopAndBottom/>
            <wp:docPr id="1" name="Рисунок 1" descr="D:\фотоальбомы\школа все фото\16-17\CAM007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альбомы\школа все фото\16-17\CAM0077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4215" b="122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2765" cy="417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037A" w:rsidRPr="00FB3AD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      </w:t>
      </w:r>
      <w:r w:rsidR="007B2F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В </w:t>
      </w:r>
      <w:r w:rsidR="007B2F4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технології метод </w:t>
      </w:r>
      <w:proofErr w:type="gramStart"/>
      <w:r w:rsidR="007B2F4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проблемного</w:t>
      </w:r>
      <w:proofErr w:type="gramEnd"/>
      <w:r w:rsidR="007B2F4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навчання можливо використовувати при виконанні лабораторно-практичних робіт при вивченні розділу « Конструкційні матеріали».</w:t>
      </w:r>
      <w:r w:rsidR="001F60D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При вивченні властивостей волокон різного походження учні повинні навчитися розрізняти їх. </w:t>
      </w:r>
      <w:r w:rsidR="001F60D4" w:rsidRPr="001F60D4">
        <w:rPr>
          <w:rFonts w:ascii="Open Sans" w:eastAsia="Times New Roman" w:hAnsi="Open Sans" w:cs="Times New Roman"/>
          <w:sz w:val="24"/>
          <w:szCs w:val="24"/>
          <w:lang w:eastAsia="uk-UA"/>
        </w:rPr>
        <w:t>Від волокнистого складу тканини залежать її призначення, методи обробки в швейному вироб</w:t>
      </w:r>
      <w:r w:rsidR="001F60D4">
        <w:rPr>
          <w:rFonts w:ascii="Open Sans" w:eastAsia="Times New Roman" w:hAnsi="Open Sans" w:cs="Times New Roman"/>
          <w:sz w:val="24"/>
          <w:szCs w:val="24"/>
          <w:lang w:eastAsia="uk-UA"/>
        </w:rPr>
        <w:t xml:space="preserve">ництві та умови зберігання. </w:t>
      </w:r>
      <w:r w:rsidR="001F60D4" w:rsidRPr="001F60D4">
        <w:rPr>
          <w:rFonts w:ascii="Open Sans" w:eastAsia="Times New Roman" w:hAnsi="Open Sans" w:cs="Times New Roman"/>
          <w:sz w:val="24"/>
          <w:szCs w:val="24"/>
          <w:lang w:eastAsia="uk-UA"/>
        </w:rPr>
        <w:t xml:space="preserve"> Для визначення волокнистого складу тканин використовують два методи: органолептичний та лабораторний.</w:t>
      </w:r>
      <w:r w:rsidR="001F60D4">
        <w:rPr>
          <w:rFonts w:ascii="Open Sans" w:eastAsia="Times New Roman" w:hAnsi="Open Sans" w:cs="Times New Roman"/>
          <w:sz w:val="24"/>
          <w:szCs w:val="24"/>
          <w:lang w:eastAsia="uk-UA"/>
        </w:rPr>
        <w:t xml:space="preserve"> В шкільний умовах ми можемо </w:t>
      </w:r>
      <w:r w:rsidR="005A0EA6">
        <w:rPr>
          <w:rFonts w:ascii="Open Sans" w:eastAsia="Times New Roman" w:hAnsi="Open Sans" w:cs="Times New Roman" w:hint="eastAsia"/>
          <w:sz w:val="24"/>
          <w:szCs w:val="24"/>
          <w:lang w:eastAsia="uk-UA"/>
        </w:rPr>
        <w:t>використати</w:t>
      </w:r>
      <w:r w:rsidR="005A0EA6">
        <w:rPr>
          <w:rFonts w:ascii="Open Sans" w:eastAsia="Times New Roman" w:hAnsi="Open Sans" w:cs="Times New Roman"/>
          <w:sz w:val="24"/>
          <w:szCs w:val="24"/>
          <w:lang w:eastAsia="uk-UA"/>
        </w:rPr>
        <w:t xml:space="preserve"> органолептичний метод. Він </w:t>
      </w:r>
      <w:r w:rsidR="001F60D4" w:rsidRPr="001F60D4">
        <w:rPr>
          <w:rFonts w:ascii="Open Sans" w:eastAsia="Times New Roman" w:hAnsi="Open Sans" w:cs="Times New Roman"/>
          <w:sz w:val="24"/>
          <w:szCs w:val="24"/>
          <w:lang w:eastAsia="uk-UA"/>
        </w:rPr>
        <w:t xml:space="preserve"> базується на використанні органів почуттів людини: зору, дотику, нюху. Він складається з таких прийомів аналізу тканин:</w:t>
      </w:r>
      <w:r w:rsidR="005A0EA6">
        <w:rPr>
          <w:rFonts w:ascii="Open Sans" w:eastAsia="Times New Roman" w:hAnsi="Open Sans" w:cs="Times New Roman"/>
          <w:sz w:val="24"/>
          <w:szCs w:val="24"/>
          <w:lang w:eastAsia="uk-UA"/>
        </w:rPr>
        <w:t xml:space="preserve">                                                                                                                                                                </w:t>
      </w:r>
      <w:r w:rsidR="001F60D4" w:rsidRPr="001F60D4">
        <w:rPr>
          <w:rFonts w:ascii="Open Sans" w:eastAsia="Times New Roman" w:hAnsi="Open Sans" w:cs="Times New Roman"/>
          <w:sz w:val="24"/>
          <w:szCs w:val="24"/>
          <w:lang w:eastAsia="uk-UA"/>
        </w:rPr>
        <w:t>- за зовнішнім виглядом;</w:t>
      </w:r>
      <w:r w:rsidR="005A0EA6">
        <w:rPr>
          <w:rFonts w:ascii="Open Sans" w:eastAsia="Times New Roman" w:hAnsi="Open Sans" w:cs="Times New Roman"/>
          <w:sz w:val="24"/>
          <w:szCs w:val="24"/>
          <w:lang w:eastAsia="uk-UA"/>
        </w:rPr>
        <w:t xml:space="preserve">                                                                                                                                             </w:t>
      </w:r>
      <w:r w:rsidR="001F60D4" w:rsidRPr="001F60D4">
        <w:rPr>
          <w:rFonts w:ascii="Open Sans" w:eastAsia="Times New Roman" w:hAnsi="Open Sans" w:cs="Times New Roman"/>
          <w:sz w:val="24"/>
          <w:szCs w:val="24"/>
          <w:lang w:eastAsia="uk-UA"/>
        </w:rPr>
        <w:t>- на дотик;</w:t>
      </w:r>
      <w:r w:rsidR="005A0EA6">
        <w:rPr>
          <w:rFonts w:ascii="Open Sans" w:eastAsia="Times New Roman" w:hAnsi="Open Sans" w:cs="Times New Roman"/>
          <w:sz w:val="24"/>
          <w:szCs w:val="24"/>
          <w:lang w:eastAsia="uk-UA"/>
        </w:rPr>
        <w:t xml:space="preserve">                                                                                                                                                                                    </w:t>
      </w:r>
      <w:r w:rsidR="001F60D4" w:rsidRPr="001F60D4">
        <w:rPr>
          <w:rFonts w:ascii="Open Sans" w:eastAsia="Times New Roman" w:hAnsi="Open Sans" w:cs="Times New Roman"/>
          <w:sz w:val="24"/>
          <w:szCs w:val="24"/>
          <w:lang w:eastAsia="uk-UA"/>
        </w:rPr>
        <w:t>- за виглядом ниток основи і утоку, за виглядом обірваного кінця пряжі та ниток, за виглядом волокон на обірваному кінці пряжі та ниток;</w:t>
      </w:r>
      <w:r w:rsidR="005A0EA6">
        <w:rPr>
          <w:rFonts w:ascii="Open Sans" w:eastAsia="Times New Roman" w:hAnsi="Open Sans" w:cs="Times New Roman"/>
          <w:sz w:val="24"/>
          <w:szCs w:val="24"/>
          <w:lang w:eastAsia="uk-UA"/>
        </w:rPr>
        <w:t xml:space="preserve">                                                                                                                  </w:t>
      </w:r>
      <w:r w:rsidR="001F60D4" w:rsidRPr="001F60D4">
        <w:rPr>
          <w:rFonts w:ascii="Open Sans" w:eastAsia="Times New Roman" w:hAnsi="Open Sans" w:cs="Times New Roman"/>
          <w:sz w:val="24"/>
          <w:szCs w:val="24"/>
          <w:lang w:eastAsia="uk-UA"/>
        </w:rPr>
        <w:t>- за міцністю пряжі та ниток у сухому та вологому стані;</w:t>
      </w:r>
      <w:r w:rsidR="005A0EA6">
        <w:rPr>
          <w:rFonts w:ascii="Open Sans" w:eastAsia="Times New Roman" w:hAnsi="Open Sans" w:cs="Times New Roman"/>
          <w:sz w:val="24"/>
          <w:szCs w:val="24"/>
          <w:lang w:eastAsia="uk-UA"/>
        </w:rPr>
        <w:t xml:space="preserve">                                                                                                </w:t>
      </w:r>
      <w:r w:rsidR="001F60D4" w:rsidRPr="001F60D4">
        <w:rPr>
          <w:rFonts w:ascii="Open Sans" w:eastAsia="Times New Roman" w:hAnsi="Open Sans" w:cs="Times New Roman"/>
          <w:sz w:val="24"/>
          <w:szCs w:val="24"/>
          <w:lang w:eastAsia="uk-UA"/>
        </w:rPr>
        <w:t>- за характером горіння ниток основи та утоку.</w:t>
      </w:r>
      <w:r w:rsidR="005A0EA6">
        <w:rPr>
          <w:rFonts w:ascii="Open Sans" w:eastAsia="Times New Roman" w:hAnsi="Open Sans" w:cs="Times New Roman"/>
          <w:sz w:val="24"/>
          <w:szCs w:val="24"/>
          <w:lang w:eastAsia="uk-UA"/>
        </w:rPr>
        <w:t xml:space="preserve">                                                                                                                                   </w:t>
      </w:r>
      <w:r w:rsidR="001F60D4" w:rsidRPr="001F60D4">
        <w:rPr>
          <w:rFonts w:ascii="Open Sans" w:eastAsia="Times New Roman" w:hAnsi="Open Sans" w:cs="Times New Roman"/>
          <w:sz w:val="24"/>
          <w:szCs w:val="24"/>
          <w:lang w:eastAsia="uk-UA"/>
        </w:rPr>
        <w:t>За допомогою зору визначають блиск, колір, прозорість, гладкість або ворсистість поверхні,</w:t>
      </w:r>
      <w:r w:rsidR="001F037A">
        <w:rPr>
          <w:rFonts w:ascii="Open Sans" w:eastAsia="Times New Roman" w:hAnsi="Open Sans" w:cs="Times New Roman"/>
          <w:sz w:val="24"/>
          <w:szCs w:val="24"/>
          <w:lang w:eastAsia="uk-UA"/>
        </w:rPr>
        <w:t xml:space="preserve"> </w:t>
      </w:r>
      <w:proofErr w:type="spellStart"/>
      <w:r w:rsidR="001F037A">
        <w:rPr>
          <w:rFonts w:ascii="Open Sans" w:eastAsia="Times New Roman" w:hAnsi="Open Sans" w:cs="Times New Roman"/>
          <w:sz w:val="24"/>
          <w:szCs w:val="24"/>
          <w:lang w:eastAsia="uk-UA"/>
        </w:rPr>
        <w:t>звитість</w:t>
      </w:r>
      <w:proofErr w:type="spellEnd"/>
      <w:r w:rsidR="001F037A">
        <w:rPr>
          <w:rFonts w:ascii="Open Sans" w:eastAsia="Times New Roman" w:hAnsi="Open Sans" w:cs="Times New Roman"/>
          <w:sz w:val="24"/>
          <w:szCs w:val="24"/>
          <w:lang w:eastAsia="uk-UA"/>
        </w:rPr>
        <w:t xml:space="preserve"> волокон , колір полум</w:t>
      </w:r>
      <w:r w:rsidR="001F037A" w:rsidRPr="001F60D4">
        <w:rPr>
          <w:rFonts w:ascii="Open Sans" w:eastAsia="Times New Roman" w:hAnsi="Open Sans" w:cs="Times New Roman"/>
          <w:sz w:val="24"/>
          <w:szCs w:val="24"/>
          <w:lang w:eastAsia="uk-UA"/>
        </w:rPr>
        <w:t>’</w:t>
      </w:r>
      <w:r w:rsidR="001F037A" w:rsidRPr="001F60D4">
        <w:rPr>
          <w:rFonts w:ascii="Open Sans" w:eastAsia="Times New Roman" w:hAnsi="Open Sans" w:cs="Times New Roman" w:hint="eastAsia"/>
          <w:sz w:val="24"/>
          <w:szCs w:val="24"/>
          <w:lang w:eastAsia="uk-UA"/>
        </w:rPr>
        <w:t>я</w:t>
      </w:r>
      <w:r w:rsidR="001F60D4" w:rsidRPr="001F60D4">
        <w:rPr>
          <w:rFonts w:ascii="Open Sans" w:eastAsia="Times New Roman" w:hAnsi="Open Sans" w:cs="Times New Roman"/>
          <w:sz w:val="24"/>
          <w:szCs w:val="24"/>
          <w:lang w:eastAsia="uk-UA"/>
        </w:rPr>
        <w:t xml:space="preserve"> при горінні</w:t>
      </w:r>
      <w:r w:rsidR="005A0EA6">
        <w:rPr>
          <w:rFonts w:ascii="Open Sans" w:eastAsia="Times New Roman" w:hAnsi="Open Sans" w:cs="Times New Roman"/>
          <w:sz w:val="24"/>
          <w:szCs w:val="24"/>
          <w:lang w:eastAsia="uk-UA"/>
        </w:rPr>
        <w:t>, залишки горіння</w:t>
      </w:r>
      <w:r w:rsidR="001F60D4" w:rsidRPr="001F60D4">
        <w:rPr>
          <w:rFonts w:ascii="Open Sans" w:eastAsia="Times New Roman" w:hAnsi="Open Sans" w:cs="Times New Roman"/>
          <w:sz w:val="24"/>
          <w:szCs w:val="24"/>
          <w:lang w:eastAsia="uk-UA"/>
        </w:rPr>
        <w:t>.</w:t>
      </w:r>
      <w:r w:rsidR="005A0EA6">
        <w:rPr>
          <w:rFonts w:ascii="Open Sans" w:eastAsia="Times New Roman" w:hAnsi="Open Sans" w:cs="Times New Roman"/>
          <w:sz w:val="24"/>
          <w:szCs w:val="24"/>
          <w:lang w:eastAsia="uk-UA"/>
        </w:rPr>
        <w:t xml:space="preserve">                                                                                 </w:t>
      </w:r>
      <w:r w:rsidR="001F60D4" w:rsidRPr="001F60D4">
        <w:rPr>
          <w:rFonts w:ascii="Open Sans" w:eastAsia="Times New Roman" w:hAnsi="Open Sans" w:cs="Times New Roman"/>
          <w:sz w:val="24"/>
          <w:szCs w:val="24"/>
          <w:lang w:eastAsia="uk-UA"/>
        </w:rPr>
        <w:t xml:space="preserve">На дотик визначають м"якість або жорсткість, розтяжність, пружність, </w:t>
      </w:r>
      <w:r w:rsidR="001F037A" w:rsidRPr="001F60D4">
        <w:rPr>
          <w:rFonts w:ascii="Open Sans" w:eastAsia="Times New Roman" w:hAnsi="Open Sans" w:cs="Times New Roman"/>
          <w:sz w:val="24"/>
          <w:szCs w:val="24"/>
          <w:lang w:eastAsia="uk-UA"/>
        </w:rPr>
        <w:t>не зминанн</w:t>
      </w:r>
      <w:r w:rsidR="001F037A" w:rsidRPr="001F60D4">
        <w:rPr>
          <w:rFonts w:ascii="Open Sans" w:eastAsia="Times New Roman" w:hAnsi="Open Sans" w:cs="Times New Roman" w:hint="eastAsia"/>
          <w:sz w:val="24"/>
          <w:szCs w:val="24"/>
          <w:lang w:eastAsia="uk-UA"/>
        </w:rPr>
        <w:t>я</w:t>
      </w:r>
      <w:r w:rsidR="001F60D4" w:rsidRPr="001F60D4">
        <w:rPr>
          <w:rFonts w:ascii="Open Sans" w:eastAsia="Times New Roman" w:hAnsi="Open Sans" w:cs="Times New Roman"/>
          <w:sz w:val="24"/>
          <w:szCs w:val="24"/>
          <w:lang w:eastAsia="uk-UA"/>
        </w:rPr>
        <w:t>, тепло або прохолоду, міцність.</w:t>
      </w:r>
      <w:r w:rsidR="005A0EA6">
        <w:rPr>
          <w:rFonts w:ascii="Open Sans" w:eastAsia="Times New Roman" w:hAnsi="Open Sans" w:cs="Times New Roman"/>
          <w:sz w:val="24"/>
          <w:szCs w:val="24"/>
          <w:lang w:eastAsia="uk-UA"/>
        </w:rPr>
        <w:t xml:space="preserve">                                                                                                                                                                 </w:t>
      </w:r>
      <w:r w:rsidR="001F60D4" w:rsidRPr="001F60D4">
        <w:rPr>
          <w:rFonts w:ascii="Open Sans" w:eastAsia="Times New Roman" w:hAnsi="Open Sans" w:cs="Times New Roman"/>
          <w:sz w:val="24"/>
          <w:szCs w:val="24"/>
          <w:lang w:eastAsia="uk-UA"/>
        </w:rPr>
        <w:t>За допомогою нюху визначають запах, який виділяють волокна при горінні.</w:t>
      </w:r>
      <w:r w:rsidR="005A0EA6">
        <w:rPr>
          <w:rFonts w:ascii="Open Sans" w:eastAsia="Times New Roman" w:hAnsi="Open Sans" w:cs="Times New Roman"/>
          <w:sz w:val="24"/>
          <w:szCs w:val="24"/>
          <w:lang w:eastAsia="uk-UA"/>
        </w:rPr>
        <w:t xml:space="preserve">                                                               В 6 класі учні визначають тканини з волокон рослинного походження (льон і бавовна), в 7 класі – тканини з волокон тваринного походження ( натуральний шовк і вовна), в 8  класі - тканини з волокон штучного і хімічного походження.</w:t>
      </w:r>
      <w:r w:rsidR="00552BC5">
        <w:rPr>
          <w:rFonts w:ascii="Open Sans" w:eastAsia="Times New Roman" w:hAnsi="Open Sans" w:cs="Times New Roman"/>
          <w:sz w:val="24"/>
          <w:szCs w:val="24"/>
          <w:lang w:eastAsia="uk-UA"/>
        </w:rPr>
        <w:t xml:space="preserve"> Пі</w:t>
      </w:r>
      <w:r w:rsidR="005A0EA6">
        <w:rPr>
          <w:rFonts w:ascii="Open Sans" w:eastAsia="Times New Roman" w:hAnsi="Open Sans" w:cs="Times New Roman"/>
          <w:sz w:val="24"/>
          <w:szCs w:val="24"/>
          <w:lang w:eastAsia="uk-UA"/>
        </w:rPr>
        <w:t xml:space="preserve">д час проведення робіт необхідно приділяти велику увагу безпеці праці.  </w:t>
      </w:r>
      <w:r w:rsidR="00552BC5">
        <w:rPr>
          <w:rFonts w:ascii="Open Sans" w:eastAsia="Times New Roman" w:hAnsi="Open Sans" w:cs="Times New Roman"/>
          <w:sz w:val="24"/>
          <w:szCs w:val="24"/>
          <w:lang w:eastAsia="uk-UA"/>
        </w:rPr>
        <w:t xml:space="preserve">Дівчата завжди з інтересом проводять досліди, </w:t>
      </w:r>
      <w:r w:rsidR="001F037A">
        <w:rPr>
          <w:rFonts w:ascii="Open Sans" w:eastAsia="Times New Roman" w:hAnsi="Open Sans" w:cs="Times New Roman"/>
          <w:sz w:val="24"/>
          <w:szCs w:val="24"/>
          <w:lang w:eastAsia="uk-UA"/>
        </w:rPr>
        <w:t xml:space="preserve">спостерігають за процесом горіння, </w:t>
      </w:r>
      <w:r w:rsidR="00552BC5">
        <w:rPr>
          <w:rFonts w:ascii="Open Sans" w:eastAsia="Times New Roman" w:hAnsi="Open Sans" w:cs="Times New Roman"/>
          <w:sz w:val="24"/>
          <w:szCs w:val="24"/>
          <w:lang w:eastAsia="uk-UA"/>
        </w:rPr>
        <w:t xml:space="preserve">намагаються </w:t>
      </w:r>
      <w:r w:rsidR="00552BC5">
        <w:rPr>
          <w:rFonts w:ascii="Open Sans" w:eastAsia="Times New Roman" w:hAnsi="Open Sans" w:cs="Times New Roman" w:hint="eastAsia"/>
          <w:sz w:val="24"/>
          <w:szCs w:val="24"/>
          <w:lang w:eastAsia="uk-UA"/>
        </w:rPr>
        <w:t>аргументувати</w:t>
      </w:r>
      <w:r w:rsidR="00552BC5">
        <w:rPr>
          <w:rFonts w:ascii="Open Sans" w:eastAsia="Times New Roman" w:hAnsi="Open Sans" w:cs="Times New Roman"/>
          <w:sz w:val="24"/>
          <w:szCs w:val="24"/>
          <w:lang w:eastAsia="uk-UA"/>
        </w:rPr>
        <w:t xml:space="preserve"> власні висновки.</w:t>
      </w:r>
    </w:p>
    <w:p w:rsidR="004A2BCF" w:rsidRDefault="005A0EA6" w:rsidP="005A0EA6">
      <w:pPr>
        <w:shd w:val="clear" w:color="auto" w:fill="FFFFFF"/>
        <w:spacing w:before="100" w:beforeAutospacing="1" w:after="100" w:afterAutospacing="1"/>
        <w:rPr>
          <w:rFonts w:ascii="Open Sans" w:eastAsia="Times New Roman" w:hAnsi="Open Sans" w:cs="Times New Roman"/>
          <w:sz w:val="24"/>
          <w:szCs w:val="24"/>
          <w:lang w:eastAsia="uk-UA"/>
        </w:rPr>
      </w:pPr>
      <w:r>
        <w:rPr>
          <w:rFonts w:ascii="Open Sans" w:eastAsia="Times New Roman" w:hAnsi="Open Sans" w:cs="Times New Roman"/>
          <w:sz w:val="24"/>
          <w:szCs w:val="24"/>
          <w:lang w:eastAsia="uk-UA"/>
        </w:rPr>
        <w:lastRenderedPageBreak/>
        <w:t xml:space="preserve">     </w:t>
      </w:r>
    </w:p>
    <w:p w:rsidR="005A0EA6" w:rsidRDefault="004A2BCF" w:rsidP="005A0EA6">
      <w:pPr>
        <w:shd w:val="clear" w:color="auto" w:fill="FFFFFF"/>
        <w:spacing w:before="100" w:beforeAutospacing="1" w:after="100" w:afterAutospacing="1"/>
        <w:rPr>
          <w:rFonts w:ascii="Open Sans" w:eastAsia="Times New Roman" w:hAnsi="Open Sans" w:cs="Times New Roman"/>
          <w:sz w:val="24"/>
          <w:szCs w:val="24"/>
          <w:lang w:eastAsia="uk-UA"/>
        </w:rPr>
      </w:pPr>
      <w:r>
        <w:rPr>
          <w:rFonts w:ascii="Open Sans" w:eastAsia="Times New Roman" w:hAnsi="Open Sans" w:cs="Times New Roman"/>
          <w:noProof/>
          <w:sz w:val="24"/>
          <w:szCs w:val="24"/>
          <w:lang w:eastAsia="uk-UA"/>
        </w:rPr>
        <w:drawing>
          <wp:inline distT="0" distB="0" distL="0" distR="0">
            <wp:extent cx="6569710" cy="4929505"/>
            <wp:effectExtent l="19050" t="0" r="2540" b="0"/>
            <wp:docPr id="2" name="Рисунок 2" descr="D:\фотоальбомы\школа все фото\16-17\CAM007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альбомы\школа все фото\16-17\CAM0077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710" cy="4929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0EA6">
        <w:rPr>
          <w:rFonts w:ascii="Open Sans" w:eastAsia="Times New Roman" w:hAnsi="Open Sans" w:cs="Times New Roman"/>
          <w:sz w:val="24"/>
          <w:szCs w:val="24"/>
          <w:lang w:eastAsia="uk-UA"/>
        </w:rPr>
        <w:t xml:space="preserve">                                                                       </w:t>
      </w:r>
    </w:p>
    <w:p w:rsidR="007B2F4C" w:rsidRPr="007B2F4C" w:rsidRDefault="007B2F4C" w:rsidP="007B2F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B2F4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Отже, проблемне навчання сприяє розвитку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розумових сил учнів</w:t>
      </w:r>
      <w:r w:rsidRPr="007B2F4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їх активності, самостійності, творчого мислення. Воно забезпечує міцне засвоєння знань, робить навчальну діяльність захоплюючою, оскільки вчить долати труднощі. Разом із тим проблемне навчання вимагає багато часу на вивчення навчального матеріалу, а тому є недостатньо ефективним щодо формування практичних умінь і навичок.</w:t>
      </w:r>
    </w:p>
    <w:p w:rsidR="00055137" w:rsidRPr="00FB3AD4" w:rsidRDefault="001F037A" w:rsidP="007B2F4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Підготувала</w:t>
      </w:r>
      <w:r w:rsidR="00FB3A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Васильєва Т.Ю.</w:t>
      </w:r>
    </w:p>
    <w:sectPr w:rsidR="00055137" w:rsidRPr="00FB3AD4" w:rsidSect="000828FF">
      <w:pgSz w:w="11906" w:h="16838"/>
      <w:pgMar w:top="284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681145"/>
    <w:rsid w:val="00055137"/>
    <w:rsid w:val="000828FF"/>
    <w:rsid w:val="001F037A"/>
    <w:rsid w:val="001F60D4"/>
    <w:rsid w:val="00292BF8"/>
    <w:rsid w:val="00304950"/>
    <w:rsid w:val="00357338"/>
    <w:rsid w:val="00362E68"/>
    <w:rsid w:val="003F5937"/>
    <w:rsid w:val="004A2BCF"/>
    <w:rsid w:val="00552BC5"/>
    <w:rsid w:val="00582DF4"/>
    <w:rsid w:val="005A0EA6"/>
    <w:rsid w:val="00681145"/>
    <w:rsid w:val="006B47BC"/>
    <w:rsid w:val="007B2F4C"/>
    <w:rsid w:val="008C0A82"/>
    <w:rsid w:val="008C5F4B"/>
    <w:rsid w:val="008F3D33"/>
    <w:rsid w:val="00937964"/>
    <w:rsid w:val="00953C99"/>
    <w:rsid w:val="009E2AEB"/>
    <w:rsid w:val="00C62A8B"/>
    <w:rsid w:val="00CC5F7B"/>
    <w:rsid w:val="00D65FDF"/>
    <w:rsid w:val="00DE4901"/>
    <w:rsid w:val="00E35A84"/>
    <w:rsid w:val="00E55FC0"/>
    <w:rsid w:val="00FB3AD4"/>
    <w:rsid w:val="00FB7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14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81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F60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3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5105</Words>
  <Characters>2910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19</cp:revision>
  <cp:lastPrinted>2016-09-25T08:48:00Z</cp:lastPrinted>
  <dcterms:created xsi:type="dcterms:W3CDTF">2016-09-24T15:29:00Z</dcterms:created>
  <dcterms:modified xsi:type="dcterms:W3CDTF">2016-10-23T12:17:00Z</dcterms:modified>
</cp:coreProperties>
</file>